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2087"/>
        <w:gridCol w:w="1378"/>
        <w:gridCol w:w="1076"/>
        <w:gridCol w:w="1641"/>
        <w:gridCol w:w="1050"/>
        <w:gridCol w:w="906"/>
        <w:gridCol w:w="3334"/>
        <w:gridCol w:w="1538"/>
        <w:gridCol w:w="2019"/>
      </w:tblGrid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9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10"/>
            </w:pPr>
          </w:p>
        </w:tc>
        <w:tc>
          <w:tcPr>
            <w:tcW w:w="12942" w:type="dxa"/>
            <w:gridSpan w:val="8"/>
            <w:shd w:val="clear" w:color="FFFFFF" w:fill="auto"/>
            <w:vAlign w:val="bottom"/>
          </w:tcPr>
          <w:p w:rsidR="007F7D4B" w:rsidRDefault="004B3E6F">
            <w:pPr>
              <w:pStyle w:val="1CStyle11"/>
            </w:pPr>
            <w:r>
              <w:t>Конкурс на замещение вакантных должностей</w:t>
            </w:r>
          </w:p>
        </w:tc>
      </w:tr>
      <w:tr w:rsidR="007F7D4B" w:rsidTr="00425614">
        <w:tc>
          <w:tcPr>
            <w:tcW w:w="315" w:type="dxa"/>
            <w:shd w:val="clear" w:color="FFFFFF" w:fill="auto"/>
          </w:tcPr>
          <w:p w:rsidR="007F7D4B" w:rsidRDefault="007F7D4B">
            <w:pPr>
              <w:pStyle w:val="1CStyle12"/>
            </w:pPr>
          </w:p>
        </w:tc>
        <w:tc>
          <w:tcPr>
            <w:tcW w:w="2087" w:type="dxa"/>
            <w:shd w:val="clear" w:color="FFFFFF" w:fill="auto"/>
          </w:tcPr>
          <w:p w:rsidR="007F7D4B" w:rsidRDefault="007F7D4B">
            <w:pPr>
              <w:pStyle w:val="1CStyle13"/>
            </w:pPr>
          </w:p>
        </w:tc>
        <w:tc>
          <w:tcPr>
            <w:tcW w:w="1294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7F7D4B" w:rsidRDefault="004B3E6F">
            <w:pPr>
              <w:pStyle w:val="1CStyle14"/>
            </w:pPr>
            <w:r>
              <w:t>(Наименование процедуры)</w:t>
            </w: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15"/>
              <w:jc w:val="left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6"/>
              <w:jc w:val="left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17"/>
              <w:jc w:val="left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18"/>
              <w:jc w:val="left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19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20"/>
              <w:jc w:val="left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2402" w:type="dxa"/>
            <w:gridSpan w:val="2"/>
            <w:shd w:val="clear" w:color="FFFFFF" w:fill="auto"/>
            <w:vAlign w:val="bottom"/>
          </w:tcPr>
          <w:p w:rsidR="007F7D4B" w:rsidRDefault="004B3E6F">
            <w:pPr>
              <w:pStyle w:val="1CStyle15"/>
              <w:jc w:val="left"/>
            </w:pPr>
            <w:r>
              <w:t>проводимом в органе</w:t>
            </w:r>
          </w:p>
        </w:tc>
        <w:tc>
          <w:tcPr>
            <w:tcW w:w="1294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7D4B" w:rsidRDefault="004B3E6F">
            <w:pPr>
              <w:pStyle w:val="1CStyle21"/>
            </w:pPr>
            <w:r>
              <w:t>Министерство спорта Республики Татарстан</w:t>
            </w: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2942" w:type="dxa"/>
            <w:gridSpan w:val="8"/>
            <w:shd w:val="clear" w:color="FFFFFF" w:fill="auto"/>
          </w:tcPr>
          <w:p w:rsidR="007F7D4B" w:rsidRDefault="004B3E6F">
            <w:pPr>
              <w:pStyle w:val="1CStyle22"/>
            </w:pPr>
            <w:r>
              <w:t>(Наименование государственного органа)</w:t>
            </w:r>
          </w:p>
        </w:tc>
      </w:tr>
      <w:tr w:rsidR="007F7D4B" w:rsidTr="00425614">
        <w:tc>
          <w:tcPr>
            <w:tcW w:w="7547" w:type="dxa"/>
            <w:gridSpan w:val="6"/>
            <w:shd w:val="clear" w:color="FFFFFF" w:fill="auto"/>
            <w:vAlign w:val="bottom"/>
          </w:tcPr>
          <w:p w:rsidR="007F7D4B" w:rsidRDefault="007F7D4B">
            <w:pPr>
              <w:pStyle w:val="1CStyle15"/>
              <w:jc w:val="left"/>
            </w:pPr>
          </w:p>
        </w:tc>
        <w:tc>
          <w:tcPr>
            <w:tcW w:w="7797" w:type="dxa"/>
            <w:gridSpan w:val="4"/>
            <w:shd w:val="clear" w:color="FFFFFF" w:fill="auto"/>
            <w:vAlign w:val="bottom"/>
          </w:tcPr>
          <w:p w:rsidR="007F7D4B" w:rsidRDefault="007F7D4B">
            <w:pPr>
              <w:pStyle w:val="1CStyle23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05180" w:rsidTr="0070171B">
        <w:trPr>
          <w:trHeight w:hRule="exact" w:val="2175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705180" w:rsidP="00705180">
            <w:pPr>
              <w:pStyle w:val="1CStyle24"/>
            </w:pPr>
            <w:r>
              <w:t>№</w:t>
            </w:r>
          </w:p>
        </w:tc>
        <w:tc>
          <w:tcPr>
            <w:tcW w:w="8138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A20AC5" w:rsidP="00A20AC5">
            <w:pPr>
              <w:pStyle w:val="1CStyle30"/>
            </w:pPr>
            <w:r>
              <w:t>Наименование</w:t>
            </w:r>
            <w:r>
              <w:br/>
              <w:t>вакантных должностей</w:t>
            </w:r>
            <w:r w:rsidR="00705180">
              <w:br/>
            </w:r>
          </w:p>
        </w:tc>
        <w:tc>
          <w:tcPr>
            <w:tcW w:w="6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B2787A" w:rsidP="00705180">
            <w:pPr>
              <w:pStyle w:val="1CStyle33"/>
            </w:pPr>
            <w:r>
              <w:t>Ф</w:t>
            </w:r>
            <w:r w:rsidR="00A20AC5">
              <w:t>.И.О. кандидатов, допущенных к участию в конкурсе</w:t>
            </w:r>
          </w:p>
        </w:tc>
      </w:tr>
      <w:tr w:rsidR="00CB0428" w:rsidTr="0070171B">
        <w:trPr>
          <w:trHeight w:val="449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Default="00CB0428" w:rsidP="00CB0428">
            <w:pPr>
              <w:pStyle w:val="1CStyle34"/>
            </w:pPr>
            <w:r>
              <w:t>1</w:t>
            </w:r>
          </w:p>
        </w:tc>
        <w:tc>
          <w:tcPr>
            <w:tcW w:w="8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Pr="00CB0428" w:rsidRDefault="00FF6FE8" w:rsidP="00CB0428">
            <w:pPr>
              <w:pStyle w:val="1CStyle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подготовки спортивного резерва</w:t>
            </w:r>
          </w:p>
        </w:tc>
        <w:tc>
          <w:tcPr>
            <w:tcW w:w="6891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428" w:rsidRPr="00CB0428" w:rsidRDefault="00FF6FE8" w:rsidP="00CB042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Анастасия Андреевна</w:t>
            </w:r>
          </w:p>
        </w:tc>
      </w:tr>
      <w:tr w:rsidR="00CB0428" w:rsidTr="0070171B"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Default="00CB0428" w:rsidP="00CB0428">
            <w:pPr>
              <w:pStyle w:val="1CStyle34"/>
            </w:pPr>
            <w:r>
              <w:t>2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Default="00CB0428" w:rsidP="00CB0428">
            <w:pPr>
              <w:pStyle w:val="1CStyle40"/>
            </w:pPr>
          </w:p>
        </w:tc>
        <w:tc>
          <w:tcPr>
            <w:tcW w:w="6891" w:type="dxa"/>
            <w:gridSpan w:val="3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428" w:rsidRPr="00CB0428" w:rsidRDefault="00FF6FE8" w:rsidP="00CB042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Евгения Андреевна</w:t>
            </w:r>
          </w:p>
        </w:tc>
      </w:tr>
      <w:tr w:rsidR="00CB0428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Default="00CB0428" w:rsidP="00CB0428">
            <w:pPr>
              <w:pStyle w:val="1CStyle-1"/>
            </w:pPr>
            <w:r>
              <w:t>3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Default="00CB0428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Pr="00CB0428" w:rsidRDefault="00FF6FE8" w:rsidP="00CB042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Айдар Ленарович</w:t>
            </w:r>
          </w:p>
        </w:tc>
      </w:tr>
      <w:tr w:rsidR="00CB0428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Pr="00C822B6" w:rsidRDefault="00CB0428" w:rsidP="00CB0428">
            <w:pPr>
              <w:pStyle w:val="1CStyle-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Default="00CB0428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Pr="00CB0428" w:rsidRDefault="00FF6FE8" w:rsidP="00CB042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Лошадкина Алина Александровна</w:t>
            </w:r>
          </w:p>
        </w:tc>
      </w:tr>
      <w:tr w:rsidR="00CB0428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Pr="00C822B6" w:rsidRDefault="00CB0428" w:rsidP="00CB0428">
            <w:pPr>
              <w:pStyle w:val="1CStyle-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0428" w:rsidRDefault="00CB0428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0428" w:rsidRPr="00CB0428" w:rsidRDefault="00FF6FE8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Эльвира Рустемовна</w:t>
            </w:r>
          </w:p>
        </w:tc>
      </w:tr>
      <w:tr w:rsidR="0070171B" w:rsidTr="000C5A19">
        <w:tc>
          <w:tcPr>
            <w:tcW w:w="15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171B" w:rsidRDefault="0070171B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</w:p>
        </w:tc>
      </w:tr>
      <w:tr w:rsidR="001B7E8D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Pr="001B7E8D" w:rsidRDefault="001B7E8D" w:rsidP="00CB0428">
            <w:pPr>
              <w:pStyle w:val="1CStyle-1"/>
            </w:pPr>
            <w:r>
              <w:t>1</w:t>
            </w:r>
          </w:p>
        </w:tc>
        <w:tc>
          <w:tcPr>
            <w:tcW w:w="8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7E8D" w:rsidRPr="001B7E8D" w:rsidRDefault="001B7E8D" w:rsidP="001B7E8D">
            <w:pPr>
              <w:pStyle w:val="1CStyl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</w:t>
            </w:r>
            <w:r w:rsidRPr="001B7E8D">
              <w:rPr>
                <w:sz w:val="24"/>
                <w:szCs w:val="24"/>
              </w:rPr>
              <w:t>ьтант отдела информационно-аналитического обеспечения и международной деятельности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7E8D" w:rsidRDefault="001B7E8D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Анастасия Андреевна</w:t>
            </w:r>
          </w:p>
        </w:tc>
      </w:tr>
      <w:tr w:rsidR="001B7E8D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Pr="001B7E8D" w:rsidRDefault="001B7E8D" w:rsidP="00CB0428">
            <w:pPr>
              <w:pStyle w:val="1CStyle-1"/>
            </w:pPr>
            <w:r>
              <w:t>2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Default="001B7E8D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7E8D" w:rsidRDefault="001B7E8D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Эльвира Рустемовна</w:t>
            </w:r>
          </w:p>
        </w:tc>
      </w:tr>
      <w:tr w:rsidR="001B7E8D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Pr="001B7E8D" w:rsidRDefault="001B7E8D" w:rsidP="00CB0428">
            <w:pPr>
              <w:pStyle w:val="1CStyle-1"/>
            </w:pPr>
            <w:r>
              <w:t>3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Default="001B7E8D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7E8D" w:rsidRDefault="001B7E8D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 Алина Рустамовна</w:t>
            </w:r>
          </w:p>
        </w:tc>
      </w:tr>
      <w:tr w:rsidR="001B7E8D" w:rsidTr="0070171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Pr="001B7E8D" w:rsidRDefault="001B7E8D" w:rsidP="00CB0428">
            <w:pPr>
              <w:pStyle w:val="1CStyle-1"/>
            </w:pPr>
            <w:r>
              <w:t>4</w:t>
            </w: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7E8D" w:rsidRDefault="001B7E8D" w:rsidP="00CB0428">
            <w:pPr>
              <w:pStyle w:val="1CStyle5"/>
              <w:jc w:val="left"/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7E8D" w:rsidRDefault="001B7E8D" w:rsidP="00FF6FE8">
            <w:pPr>
              <w:pStyle w:val="1CStyle36"/>
              <w:ind w:firstLine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Вафин Ренат Заудятович</w:t>
            </w:r>
          </w:p>
        </w:tc>
      </w:tr>
    </w:tbl>
    <w:p w:rsidR="00180069" w:rsidRDefault="00180069" w:rsidP="00315F22">
      <w:bookmarkStart w:id="0" w:name="_GoBack"/>
      <w:bookmarkEnd w:id="0"/>
    </w:p>
    <w:sectPr w:rsidR="00180069" w:rsidSect="004B3E6F">
      <w:pgSz w:w="16838" w:h="11906" w:orient="landscape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2" w:rsidRDefault="009B0FC2" w:rsidP="004B3E6F">
      <w:pPr>
        <w:spacing w:after="0" w:line="240" w:lineRule="auto"/>
      </w:pPr>
      <w:r>
        <w:separator/>
      </w:r>
    </w:p>
  </w:endnote>
  <w:endnote w:type="continuationSeparator" w:id="0">
    <w:p w:rsidR="009B0FC2" w:rsidRDefault="009B0FC2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2" w:rsidRDefault="009B0FC2" w:rsidP="004B3E6F">
      <w:pPr>
        <w:spacing w:after="0" w:line="240" w:lineRule="auto"/>
      </w:pPr>
      <w:r>
        <w:separator/>
      </w:r>
    </w:p>
  </w:footnote>
  <w:footnote w:type="continuationSeparator" w:id="0">
    <w:p w:rsidR="009B0FC2" w:rsidRDefault="009B0FC2" w:rsidP="004B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B"/>
    <w:rsid w:val="0001053A"/>
    <w:rsid w:val="00153C0D"/>
    <w:rsid w:val="00180069"/>
    <w:rsid w:val="001B63BD"/>
    <w:rsid w:val="001B7E8D"/>
    <w:rsid w:val="001D03DE"/>
    <w:rsid w:val="00315F22"/>
    <w:rsid w:val="003935EE"/>
    <w:rsid w:val="004009EB"/>
    <w:rsid w:val="004209A2"/>
    <w:rsid w:val="00425614"/>
    <w:rsid w:val="004350F0"/>
    <w:rsid w:val="0046047B"/>
    <w:rsid w:val="004A6E5A"/>
    <w:rsid w:val="004B3E6F"/>
    <w:rsid w:val="00551B7F"/>
    <w:rsid w:val="00685B14"/>
    <w:rsid w:val="006F3ED7"/>
    <w:rsid w:val="0070171B"/>
    <w:rsid w:val="00705180"/>
    <w:rsid w:val="0073012F"/>
    <w:rsid w:val="00747E27"/>
    <w:rsid w:val="007C6FC8"/>
    <w:rsid w:val="007F7D4B"/>
    <w:rsid w:val="0095470B"/>
    <w:rsid w:val="009B0FC2"/>
    <w:rsid w:val="009B4449"/>
    <w:rsid w:val="00A20AC5"/>
    <w:rsid w:val="00A5797B"/>
    <w:rsid w:val="00A74724"/>
    <w:rsid w:val="00AF5114"/>
    <w:rsid w:val="00B2787A"/>
    <w:rsid w:val="00BA7C36"/>
    <w:rsid w:val="00BF0E80"/>
    <w:rsid w:val="00C822B6"/>
    <w:rsid w:val="00CB0428"/>
    <w:rsid w:val="00E7037E"/>
    <w:rsid w:val="00F11385"/>
    <w:rsid w:val="00FC531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E7E"/>
  <w15:docId w15:val="{B9DBB3EA-6B41-4194-980B-C9568C6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18"/>
    </w:rPr>
  </w:style>
  <w:style w:type="paragraph" w:customStyle="1" w:styleId="1CStyle22">
    <w:name w:val="1CStyle22"/>
    <w:pPr>
      <w:jc w:val="center"/>
    </w:pPr>
    <w:rPr>
      <w:rFonts w:ascii="Times New Roman" w:hAnsi="Times New Roman"/>
      <w:i/>
      <w:sz w:val="1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18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18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0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0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0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4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E6F"/>
  </w:style>
  <w:style w:type="paragraph" w:styleId="a5">
    <w:name w:val="footer"/>
    <w:basedOn w:val="a"/>
    <w:link w:val="a6"/>
    <w:uiPriority w:val="99"/>
    <w:unhideWhenUsed/>
    <w:rsid w:val="004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E6F"/>
  </w:style>
  <w:style w:type="paragraph" w:styleId="a7">
    <w:name w:val="Balloon Text"/>
    <w:basedOn w:val="a"/>
    <w:link w:val="a8"/>
    <w:uiPriority w:val="99"/>
    <w:semiHidden/>
    <w:unhideWhenUsed/>
    <w:rsid w:val="007C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Тайшибаева Лариса Николаевна</dc:creator>
  <cp:lastModifiedBy>User</cp:lastModifiedBy>
  <cp:revision>5</cp:revision>
  <cp:lastPrinted>2020-06-23T06:01:00Z</cp:lastPrinted>
  <dcterms:created xsi:type="dcterms:W3CDTF">2022-03-04T11:10:00Z</dcterms:created>
  <dcterms:modified xsi:type="dcterms:W3CDTF">2022-03-04T11:19:00Z</dcterms:modified>
</cp:coreProperties>
</file>